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F6" w:rsidRDefault="00B70CF6" w:rsidP="00B70CF6">
      <w:pPr>
        <w:jc w:val="right"/>
        <w:rPr>
          <w:u w:val="single"/>
        </w:rPr>
      </w:pPr>
      <w:bookmarkStart w:id="0" w:name="_GoBack"/>
      <w:bookmarkEnd w:id="0"/>
      <w:r w:rsidRPr="00391D88">
        <w:rPr>
          <w:u w:val="single"/>
        </w:rPr>
        <w:t xml:space="preserve">Таблица </w:t>
      </w:r>
      <w:r>
        <w:rPr>
          <w:u w:val="single"/>
        </w:rPr>
        <w:t>2</w:t>
      </w:r>
    </w:p>
    <w:tbl>
      <w:tblPr>
        <w:tblStyle w:val="a5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1134"/>
        <w:gridCol w:w="709"/>
        <w:gridCol w:w="709"/>
        <w:gridCol w:w="709"/>
        <w:gridCol w:w="850"/>
        <w:gridCol w:w="921"/>
        <w:gridCol w:w="828"/>
        <w:gridCol w:w="647"/>
        <w:gridCol w:w="737"/>
        <w:gridCol w:w="828"/>
        <w:gridCol w:w="852"/>
        <w:gridCol w:w="852"/>
        <w:gridCol w:w="851"/>
        <w:gridCol w:w="851"/>
        <w:gridCol w:w="851"/>
        <w:gridCol w:w="851"/>
        <w:gridCol w:w="851"/>
      </w:tblGrid>
      <w:tr w:rsidR="00B70CF6" w:rsidRPr="00517025" w:rsidTr="000B0A3B">
        <w:tc>
          <w:tcPr>
            <w:tcW w:w="595" w:type="dxa"/>
          </w:tcPr>
          <w:p w:rsidR="00B70CF6" w:rsidRPr="00517025" w:rsidRDefault="00B70CF6" w:rsidP="000B0A3B">
            <w:r w:rsidRPr="00517025">
              <w:t xml:space="preserve">№ </w:t>
            </w:r>
            <w:proofErr w:type="gramStart"/>
            <w:r w:rsidRPr="00517025">
              <w:t>п</w:t>
            </w:r>
            <w:proofErr w:type="gramEnd"/>
            <w:r w:rsidRPr="00517025">
              <w:t>/п</w:t>
            </w:r>
          </w:p>
        </w:tc>
        <w:tc>
          <w:tcPr>
            <w:tcW w:w="3261" w:type="dxa"/>
            <w:gridSpan w:val="4"/>
          </w:tcPr>
          <w:p w:rsidR="00B70CF6" w:rsidRPr="00517025" w:rsidRDefault="00B70CF6" w:rsidP="000B0A3B">
            <w:pPr>
              <w:jc w:val="center"/>
            </w:pPr>
            <w:r w:rsidRPr="00517025">
              <w:t>Пропускная способность аэродрома</w:t>
            </w:r>
          </w:p>
        </w:tc>
        <w:tc>
          <w:tcPr>
            <w:tcW w:w="4811" w:type="dxa"/>
            <w:gridSpan w:val="6"/>
          </w:tcPr>
          <w:p w:rsidR="00B70CF6" w:rsidRPr="00517025" w:rsidRDefault="00B70CF6" w:rsidP="000B0A3B">
            <w:pPr>
              <w:jc w:val="center"/>
            </w:pPr>
            <w:r w:rsidRPr="00517025">
              <w:t>Пропускная способность аэровокзального комплекса</w:t>
            </w:r>
          </w:p>
        </w:tc>
        <w:tc>
          <w:tcPr>
            <w:tcW w:w="5959" w:type="dxa"/>
            <w:gridSpan w:val="7"/>
          </w:tcPr>
          <w:p w:rsidR="00B70CF6" w:rsidRPr="00517025" w:rsidRDefault="00B70CF6" w:rsidP="000B0A3B">
            <w:pPr>
              <w:jc w:val="center"/>
            </w:pPr>
            <w:r w:rsidRPr="00517025">
              <w:t>Технические возможности топливозаправочных комплексов аэропорта</w:t>
            </w:r>
          </w:p>
        </w:tc>
      </w:tr>
      <w:tr w:rsidR="00B70CF6" w:rsidRPr="00517025" w:rsidTr="000B0A3B">
        <w:trPr>
          <w:cantSplit/>
          <w:trHeight w:val="2733"/>
        </w:trPr>
        <w:tc>
          <w:tcPr>
            <w:tcW w:w="595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</w:p>
        </w:tc>
        <w:tc>
          <w:tcPr>
            <w:tcW w:w="1134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r w:rsidRPr="00517025">
              <w:t>ВПП (система ВПП) (</w:t>
            </w:r>
            <w:proofErr w:type="spellStart"/>
            <w:r w:rsidRPr="00517025">
              <w:t>взл</w:t>
            </w:r>
            <w:proofErr w:type="spellEnd"/>
            <w:r w:rsidRPr="00517025">
              <w:t xml:space="preserve">.-пос./час, </w:t>
            </w:r>
            <w:proofErr w:type="spellStart"/>
            <w:r w:rsidRPr="00517025">
              <w:t>взл</w:t>
            </w:r>
            <w:proofErr w:type="spellEnd"/>
            <w:r w:rsidRPr="00517025">
              <w:t>.-пос./год)</w:t>
            </w:r>
          </w:p>
        </w:tc>
        <w:tc>
          <w:tcPr>
            <w:tcW w:w="709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r w:rsidRPr="00517025">
              <w:t>РД (час)</w:t>
            </w:r>
          </w:p>
        </w:tc>
        <w:tc>
          <w:tcPr>
            <w:tcW w:w="709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r w:rsidRPr="00517025">
              <w:t>Пассажирский перрон (МС/час)</w:t>
            </w:r>
          </w:p>
        </w:tc>
        <w:tc>
          <w:tcPr>
            <w:tcW w:w="709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r w:rsidRPr="00517025">
              <w:t>Грузовой перрон (МС/час)</w:t>
            </w:r>
          </w:p>
        </w:tc>
        <w:tc>
          <w:tcPr>
            <w:tcW w:w="850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proofErr w:type="spellStart"/>
            <w:proofErr w:type="gramStart"/>
            <w:r w:rsidRPr="00517025">
              <w:t>Пр</w:t>
            </w:r>
            <w:proofErr w:type="spellEnd"/>
            <w:proofErr w:type="gramEnd"/>
            <w:r w:rsidRPr="00517025">
              <w:t xml:space="preserve"> (пасс./час)</w:t>
            </w:r>
          </w:p>
        </w:tc>
        <w:tc>
          <w:tcPr>
            <w:tcW w:w="921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proofErr w:type="spellStart"/>
            <w:proofErr w:type="gramStart"/>
            <w:r w:rsidRPr="00517025">
              <w:t>Кз</w:t>
            </w:r>
            <w:proofErr w:type="spellEnd"/>
            <w:proofErr w:type="gramEnd"/>
            <w:r w:rsidRPr="00517025">
              <w:t xml:space="preserve"> (пасс./м2)</w:t>
            </w:r>
          </w:p>
        </w:tc>
        <w:tc>
          <w:tcPr>
            <w:tcW w:w="828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proofErr w:type="spellStart"/>
            <w:r w:rsidRPr="00517025">
              <w:t>Sm</w:t>
            </w:r>
            <w:proofErr w:type="spellEnd"/>
            <w:r w:rsidRPr="00517025">
              <w:t xml:space="preserve"> (м</w:t>
            </w:r>
            <w:proofErr w:type="gramStart"/>
            <w:r w:rsidRPr="00517025">
              <w:t>2</w:t>
            </w:r>
            <w:proofErr w:type="gramEnd"/>
            <w:r w:rsidRPr="00517025">
              <w:t>)</w:t>
            </w:r>
          </w:p>
        </w:tc>
        <w:tc>
          <w:tcPr>
            <w:tcW w:w="647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proofErr w:type="spellStart"/>
            <w:r w:rsidRPr="00517025">
              <w:t>Спр</w:t>
            </w:r>
            <w:proofErr w:type="spellEnd"/>
            <w:r w:rsidRPr="00517025">
              <w:t xml:space="preserve"> (</w:t>
            </w:r>
            <w:proofErr w:type="spellStart"/>
            <w:r w:rsidRPr="00517025">
              <w:t>груз</w:t>
            </w:r>
            <w:proofErr w:type="gramStart"/>
            <w:r w:rsidRPr="00517025">
              <w:t>.е</w:t>
            </w:r>
            <w:proofErr w:type="gramEnd"/>
            <w:r w:rsidRPr="00517025">
              <w:t>д</w:t>
            </w:r>
            <w:proofErr w:type="spellEnd"/>
            <w:r w:rsidRPr="00517025">
              <w:t>./</w:t>
            </w:r>
            <w:proofErr w:type="spellStart"/>
            <w:r w:rsidRPr="00517025">
              <w:t>сутк</w:t>
            </w:r>
            <w:proofErr w:type="spellEnd"/>
            <w:r w:rsidRPr="00517025">
              <w:t>)</w:t>
            </w:r>
          </w:p>
        </w:tc>
        <w:tc>
          <w:tcPr>
            <w:tcW w:w="737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proofErr w:type="spellStart"/>
            <w:r w:rsidRPr="00517025">
              <w:t>Гсут</w:t>
            </w:r>
            <w:proofErr w:type="spellEnd"/>
            <w:r w:rsidRPr="00517025">
              <w:t xml:space="preserve">  (т.)</w:t>
            </w:r>
          </w:p>
        </w:tc>
        <w:tc>
          <w:tcPr>
            <w:tcW w:w="828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proofErr w:type="spellStart"/>
            <w:r w:rsidRPr="00517025">
              <w:t>Sобщ</w:t>
            </w:r>
            <w:proofErr w:type="spellEnd"/>
            <w:r w:rsidRPr="00517025">
              <w:t xml:space="preserve">  (м</w:t>
            </w:r>
            <w:proofErr w:type="gramStart"/>
            <w:r w:rsidRPr="00517025">
              <w:t>2</w:t>
            </w:r>
            <w:proofErr w:type="gramEnd"/>
            <w:r w:rsidRPr="00517025">
              <w:t>)</w:t>
            </w:r>
          </w:p>
        </w:tc>
        <w:tc>
          <w:tcPr>
            <w:tcW w:w="852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proofErr w:type="spellStart"/>
            <w:proofErr w:type="gramStart"/>
            <w:r w:rsidRPr="00517025">
              <w:t>V</w:t>
            </w:r>
            <w:proofErr w:type="gramEnd"/>
            <w:r w:rsidRPr="00517025">
              <w:t>раб</w:t>
            </w:r>
            <w:proofErr w:type="spellEnd"/>
            <w:r w:rsidRPr="00517025">
              <w:t xml:space="preserve">  (т)</w:t>
            </w:r>
          </w:p>
        </w:tc>
        <w:tc>
          <w:tcPr>
            <w:tcW w:w="852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r w:rsidRPr="00517025">
              <w:t>Q (т)</w:t>
            </w:r>
          </w:p>
        </w:tc>
        <w:tc>
          <w:tcPr>
            <w:tcW w:w="851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r w:rsidRPr="00517025">
              <w:t>N (т)</w:t>
            </w:r>
          </w:p>
        </w:tc>
        <w:tc>
          <w:tcPr>
            <w:tcW w:w="851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r w:rsidRPr="00517025">
              <w:t>G (т)</w:t>
            </w:r>
          </w:p>
        </w:tc>
        <w:tc>
          <w:tcPr>
            <w:tcW w:w="851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proofErr w:type="spellStart"/>
            <w:r w:rsidRPr="00517025">
              <w:t>Nдс</w:t>
            </w:r>
            <w:proofErr w:type="spellEnd"/>
            <w:r w:rsidRPr="00517025">
              <w:t xml:space="preserve"> (</w:t>
            </w:r>
            <w:proofErr w:type="spellStart"/>
            <w:r w:rsidRPr="00517025">
              <w:t>кол</w:t>
            </w:r>
            <w:proofErr w:type="gramStart"/>
            <w:r w:rsidRPr="00517025">
              <w:t>.з</w:t>
            </w:r>
            <w:proofErr w:type="gramEnd"/>
            <w:r w:rsidRPr="00517025">
              <w:t>апр</w:t>
            </w:r>
            <w:proofErr w:type="spellEnd"/>
            <w:r w:rsidRPr="00517025">
              <w:t>./час)</w:t>
            </w:r>
          </w:p>
        </w:tc>
        <w:tc>
          <w:tcPr>
            <w:tcW w:w="851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proofErr w:type="spellStart"/>
            <w:r w:rsidRPr="00517025">
              <w:t>Nмз</w:t>
            </w:r>
            <w:proofErr w:type="spellEnd"/>
            <w:r w:rsidRPr="00517025">
              <w:t xml:space="preserve"> (</w:t>
            </w:r>
            <w:proofErr w:type="spellStart"/>
            <w:r w:rsidRPr="00517025">
              <w:t>кол</w:t>
            </w:r>
            <w:proofErr w:type="gramStart"/>
            <w:r w:rsidRPr="00517025">
              <w:t>.з</w:t>
            </w:r>
            <w:proofErr w:type="gramEnd"/>
            <w:r w:rsidRPr="00517025">
              <w:t>апр</w:t>
            </w:r>
            <w:proofErr w:type="spellEnd"/>
            <w:r w:rsidRPr="00517025">
              <w:t>./час)</w:t>
            </w:r>
          </w:p>
        </w:tc>
        <w:tc>
          <w:tcPr>
            <w:tcW w:w="851" w:type="dxa"/>
            <w:textDirection w:val="btLr"/>
          </w:tcPr>
          <w:p w:rsidR="00B70CF6" w:rsidRPr="00517025" w:rsidRDefault="00B70CF6" w:rsidP="000B0A3B">
            <w:pPr>
              <w:ind w:left="113" w:right="113"/>
            </w:pPr>
            <w:proofErr w:type="spellStart"/>
            <w:proofErr w:type="gramStart"/>
            <w:r w:rsidRPr="00517025">
              <w:t>V</w:t>
            </w:r>
            <w:proofErr w:type="gramEnd"/>
            <w:r w:rsidRPr="00517025">
              <w:t>сут</w:t>
            </w:r>
            <w:proofErr w:type="spellEnd"/>
            <w:r w:rsidRPr="00517025">
              <w:t xml:space="preserve">  (т)</w:t>
            </w:r>
          </w:p>
        </w:tc>
      </w:tr>
      <w:tr w:rsidR="00B70CF6" w:rsidRPr="00517025" w:rsidTr="000B0A3B">
        <w:trPr>
          <w:cantSplit/>
          <w:trHeight w:val="369"/>
        </w:trPr>
        <w:tc>
          <w:tcPr>
            <w:tcW w:w="595" w:type="dxa"/>
          </w:tcPr>
          <w:p w:rsidR="00B70CF6" w:rsidRPr="00517025" w:rsidRDefault="00B70CF6" w:rsidP="000B0A3B">
            <w:r>
              <w:t>1</w:t>
            </w:r>
          </w:p>
        </w:tc>
        <w:tc>
          <w:tcPr>
            <w:tcW w:w="1134" w:type="dxa"/>
          </w:tcPr>
          <w:p w:rsidR="00B70CF6" w:rsidRPr="00517025" w:rsidRDefault="00B70CF6" w:rsidP="000B0A3B">
            <w:r>
              <w:t>2</w:t>
            </w:r>
          </w:p>
        </w:tc>
        <w:tc>
          <w:tcPr>
            <w:tcW w:w="709" w:type="dxa"/>
          </w:tcPr>
          <w:p w:rsidR="00B70CF6" w:rsidRPr="00517025" w:rsidRDefault="00B70CF6" w:rsidP="000B0A3B">
            <w:r>
              <w:t>3</w:t>
            </w:r>
          </w:p>
        </w:tc>
        <w:tc>
          <w:tcPr>
            <w:tcW w:w="709" w:type="dxa"/>
          </w:tcPr>
          <w:p w:rsidR="00B70CF6" w:rsidRPr="00517025" w:rsidRDefault="00B70CF6" w:rsidP="000B0A3B">
            <w:r>
              <w:t>4</w:t>
            </w:r>
          </w:p>
        </w:tc>
        <w:tc>
          <w:tcPr>
            <w:tcW w:w="709" w:type="dxa"/>
          </w:tcPr>
          <w:p w:rsidR="00B70CF6" w:rsidRPr="00517025" w:rsidRDefault="00B70CF6" w:rsidP="000B0A3B">
            <w:r>
              <w:t>5</w:t>
            </w:r>
          </w:p>
        </w:tc>
        <w:tc>
          <w:tcPr>
            <w:tcW w:w="850" w:type="dxa"/>
          </w:tcPr>
          <w:p w:rsidR="00B70CF6" w:rsidRPr="00517025" w:rsidRDefault="00B70CF6" w:rsidP="000B0A3B">
            <w:r>
              <w:t>6</w:t>
            </w:r>
          </w:p>
        </w:tc>
        <w:tc>
          <w:tcPr>
            <w:tcW w:w="921" w:type="dxa"/>
          </w:tcPr>
          <w:p w:rsidR="00B70CF6" w:rsidRPr="00517025" w:rsidRDefault="00B70CF6" w:rsidP="000B0A3B">
            <w:r>
              <w:t>7</w:t>
            </w:r>
          </w:p>
        </w:tc>
        <w:tc>
          <w:tcPr>
            <w:tcW w:w="828" w:type="dxa"/>
          </w:tcPr>
          <w:p w:rsidR="00B70CF6" w:rsidRPr="00517025" w:rsidRDefault="00B70CF6" w:rsidP="000B0A3B">
            <w:r>
              <w:t>8</w:t>
            </w:r>
          </w:p>
        </w:tc>
        <w:tc>
          <w:tcPr>
            <w:tcW w:w="647" w:type="dxa"/>
          </w:tcPr>
          <w:p w:rsidR="00B70CF6" w:rsidRPr="00517025" w:rsidRDefault="00B70CF6" w:rsidP="000B0A3B">
            <w:r>
              <w:t>9</w:t>
            </w:r>
          </w:p>
        </w:tc>
        <w:tc>
          <w:tcPr>
            <w:tcW w:w="737" w:type="dxa"/>
          </w:tcPr>
          <w:p w:rsidR="00B70CF6" w:rsidRPr="00517025" w:rsidRDefault="00B70CF6" w:rsidP="000B0A3B">
            <w:r>
              <w:t>10</w:t>
            </w:r>
          </w:p>
        </w:tc>
        <w:tc>
          <w:tcPr>
            <w:tcW w:w="828" w:type="dxa"/>
          </w:tcPr>
          <w:p w:rsidR="00B70CF6" w:rsidRPr="00517025" w:rsidRDefault="00B70CF6" w:rsidP="000B0A3B">
            <w:r>
              <w:t>11</w:t>
            </w:r>
          </w:p>
        </w:tc>
        <w:tc>
          <w:tcPr>
            <w:tcW w:w="852" w:type="dxa"/>
          </w:tcPr>
          <w:p w:rsidR="00B70CF6" w:rsidRPr="00517025" w:rsidRDefault="00B70CF6" w:rsidP="000B0A3B">
            <w:r>
              <w:t>12</w:t>
            </w:r>
          </w:p>
        </w:tc>
        <w:tc>
          <w:tcPr>
            <w:tcW w:w="852" w:type="dxa"/>
          </w:tcPr>
          <w:p w:rsidR="00B70CF6" w:rsidRPr="00517025" w:rsidRDefault="00B70CF6" w:rsidP="000B0A3B">
            <w:r>
              <w:t>13</w:t>
            </w:r>
          </w:p>
        </w:tc>
        <w:tc>
          <w:tcPr>
            <w:tcW w:w="851" w:type="dxa"/>
          </w:tcPr>
          <w:p w:rsidR="00B70CF6" w:rsidRPr="00517025" w:rsidRDefault="00B70CF6" w:rsidP="000B0A3B">
            <w:r>
              <w:t>14</w:t>
            </w:r>
          </w:p>
        </w:tc>
        <w:tc>
          <w:tcPr>
            <w:tcW w:w="851" w:type="dxa"/>
          </w:tcPr>
          <w:p w:rsidR="00B70CF6" w:rsidRPr="00517025" w:rsidRDefault="00B70CF6" w:rsidP="000B0A3B">
            <w:r>
              <w:t>15</w:t>
            </w:r>
          </w:p>
        </w:tc>
        <w:tc>
          <w:tcPr>
            <w:tcW w:w="851" w:type="dxa"/>
          </w:tcPr>
          <w:p w:rsidR="00B70CF6" w:rsidRPr="00517025" w:rsidRDefault="00B70CF6" w:rsidP="000B0A3B">
            <w:r>
              <w:t>16</w:t>
            </w:r>
          </w:p>
        </w:tc>
        <w:tc>
          <w:tcPr>
            <w:tcW w:w="851" w:type="dxa"/>
          </w:tcPr>
          <w:p w:rsidR="00B70CF6" w:rsidRPr="00517025" w:rsidRDefault="00B70CF6" w:rsidP="000B0A3B">
            <w:r>
              <w:t>17</w:t>
            </w:r>
          </w:p>
        </w:tc>
        <w:tc>
          <w:tcPr>
            <w:tcW w:w="851" w:type="dxa"/>
          </w:tcPr>
          <w:p w:rsidR="00B70CF6" w:rsidRPr="00517025" w:rsidRDefault="00B70CF6" w:rsidP="000B0A3B">
            <w:r>
              <w:t>18</w:t>
            </w:r>
          </w:p>
        </w:tc>
      </w:tr>
      <w:tr w:rsidR="00B70CF6" w:rsidRPr="00517025" w:rsidTr="000B0A3B">
        <w:tc>
          <w:tcPr>
            <w:tcW w:w="595" w:type="dxa"/>
          </w:tcPr>
          <w:p w:rsidR="00B70CF6" w:rsidRPr="00517025" w:rsidRDefault="00B70CF6" w:rsidP="000B0A3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70CF6" w:rsidRDefault="00511826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14вп/час</w:t>
            </w:r>
          </w:p>
          <w:p w:rsidR="00511826" w:rsidRPr="00517025" w:rsidRDefault="00511826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21900вп/г</w:t>
            </w:r>
          </w:p>
        </w:tc>
        <w:tc>
          <w:tcPr>
            <w:tcW w:w="709" w:type="dxa"/>
          </w:tcPr>
          <w:p w:rsidR="00B70CF6" w:rsidRPr="00517025" w:rsidRDefault="00511826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14вп/час</w:t>
            </w:r>
          </w:p>
        </w:tc>
        <w:tc>
          <w:tcPr>
            <w:tcW w:w="709" w:type="dxa"/>
          </w:tcPr>
          <w:p w:rsidR="00B70CF6" w:rsidRPr="00517025" w:rsidRDefault="00511826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7мс\час</w:t>
            </w:r>
          </w:p>
        </w:tc>
        <w:tc>
          <w:tcPr>
            <w:tcW w:w="709" w:type="dxa"/>
          </w:tcPr>
          <w:p w:rsidR="00B70CF6" w:rsidRPr="00517025" w:rsidRDefault="00511826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2мс/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ччас</w:t>
            </w:r>
            <w:proofErr w:type="spellEnd"/>
          </w:p>
        </w:tc>
        <w:tc>
          <w:tcPr>
            <w:tcW w:w="850" w:type="dxa"/>
          </w:tcPr>
          <w:p w:rsidR="00B70CF6" w:rsidRPr="00517025" w:rsidRDefault="008839A4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</w:t>
            </w:r>
          </w:p>
        </w:tc>
        <w:tc>
          <w:tcPr>
            <w:tcW w:w="921" w:type="dxa"/>
          </w:tcPr>
          <w:p w:rsidR="00B70CF6" w:rsidRPr="00517025" w:rsidRDefault="008839A4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0,57</w:t>
            </w:r>
          </w:p>
        </w:tc>
        <w:tc>
          <w:tcPr>
            <w:tcW w:w="828" w:type="dxa"/>
          </w:tcPr>
          <w:p w:rsidR="00B70CF6" w:rsidRPr="00517025" w:rsidRDefault="008839A4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4185,1</w:t>
            </w:r>
          </w:p>
        </w:tc>
        <w:tc>
          <w:tcPr>
            <w:tcW w:w="647" w:type="dxa"/>
          </w:tcPr>
          <w:p w:rsidR="00B70CF6" w:rsidRPr="00517025" w:rsidRDefault="008839A4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5,86</w:t>
            </w:r>
          </w:p>
        </w:tc>
        <w:tc>
          <w:tcPr>
            <w:tcW w:w="737" w:type="dxa"/>
          </w:tcPr>
          <w:p w:rsidR="00B70CF6" w:rsidRPr="00517025" w:rsidRDefault="008839A4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12,9</w:t>
            </w:r>
          </w:p>
        </w:tc>
        <w:tc>
          <w:tcPr>
            <w:tcW w:w="828" w:type="dxa"/>
          </w:tcPr>
          <w:p w:rsidR="00B70CF6" w:rsidRPr="00517025" w:rsidRDefault="008839A4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1176,1</w:t>
            </w:r>
          </w:p>
        </w:tc>
        <w:tc>
          <w:tcPr>
            <w:tcW w:w="852" w:type="dxa"/>
          </w:tcPr>
          <w:p w:rsidR="00B70CF6" w:rsidRPr="00517025" w:rsidRDefault="008839A4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2" w:type="dxa"/>
          </w:tcPr>
          <w:p w:rsidR="00B70CF6" w:rsidRPr="00517025" w:rsidRDefault="008839A4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70CF6" w:rsidRPr="00517025" w:rsidRDefault="008839A4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70CF6" w:rsidRPr="00517025" w:rsidRDefault="008839A4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70CF6" w:rsidRPr="00517025" w:rsidRDefault="008839A4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70CF6" w:rsidRPr="00517025" w:rsidRDefault="008839A4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</w:tcPr>
          <w:p w:rsidR="00B70CF6" w:rsidRPr="00517025" w:rsidRDefault="008839A4" w:rsidP="000B0A3B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B70CF6" w:rsidRDefault="00B70CF6" w:rsidP="00B70C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</w:rPr>
      </w:pPr>
    </w:p>
    <w:p w:rsidR="00A02331" w:rsidRPr="00B70CF6" w:rsidRDefault="00A02331" w:rsidP="00B70C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</w:rPr>
      </w:pPr>
      <w:r w:rsidRPr="00A0233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Сокращения:</w:t>
      </w:r>
    </w:p>
    <w:p w:rsidR="00A02331" w:rsidRPr="00A02331" w:rsidRDefault="00A02331" w:rsidP="00A023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 w:rsidRPr="00A0233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ВПП</w:t>
      </w:r>
      <w:r w:rsidRPr="00A02331">
        <w:rPr>
          <w:rFonts w:ascii="Times New Roman" w:eastAsia="Times New Roman" w:hAnsi="Times New Roman" w:cs="Times New Roman"/>
          <w:color w:val="22272F"/>
          <w:sz w:val="24"/>
          <w:szCs w:val="24"/>
        </w:rPr>
        <w:t> - взлетно-посадочная полоса. </w:t>
      </w:r>
      <w:proofErr w:type="gramStart"/>
      <w:r w:rsidRPr="00A0233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</w:rPr>
        <w:t>РД</w:t>
      </w:r>
      <w:r w:rsidRPr="00A02331">
        <w:rPr>
          <w:rFonts w:ascii="Times New Roman" w:eastAsia="Times New Roman" w:hAnsi="Times New Roman" w:cs="Times New Roman"/>
          <w:color w:val="22272F"/>
          <w:sz w:val="24"/>
          <w:szCs w:val="24"/>
        </w:rPr>
        <w:t> - рулежная дорожка, МС - место стоянки, </w:t>
      </w:r>
      <w:r w:rsidR="00ED48B3">
        <w:rPr>
          <w:rFonts w:ascii="Times New Roman" w:eastAsia="Times New Roman" w:hAnsi="Times New Roman" w:cs="Times New Roman"/>
          <w:noProof/>
          <w:color w:val="22272F"/>
          <w:sz w:val="24"/>
          <w:szCs w:val="24"/>
        </w:rPr>
        <mc:AlternateContent>
          <mc:Choice Requires="wps">
            <w:drawing>
              <wp:inline distT="0" distB="0" distL="0" distR="0">
                <wp:extent cx="219075" cy="228600"/>
                <wp:effectExtent l="0" t="0" r="0" b="0"/>
                <wp:docPr id="10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17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Pr="00A02331">
        <w:rPr>
          <w:rFonts w:ascii="Times New Roman" w:eastAsia="Times New Roman" w:hAnsi="Times New Roman" w:cs="Times New Roman"/>
          <w:color w:val="22272F"/>
          <w:sz w:val="24"/>
          <w:szCs w:val="24"/>
        </w:rPr>
        <w:t> - расчетная пропускная способность аэровокзала, </w:t>
      </w:r>
      <w:r w:rsidR="00ED48B3">
        <w:rPr>
          <w:rFonts w:ascii="Times New Roman" w:eastAsia="Times New Roman" w:hAnsi="Times New Roman" w:cs="Times New Roman"/>
          <w:noProof/>
          <w:color w:val="22272F"/>
          <w:sz w:val="24"/>
          <w:szCs w:val="24"/>
        </w:rPr>
        <mc:AlternateContent>
          <mc:Choice Requires="wps">
            <w:drawing>
              <wp:inline distT="0" distB="0" distL="0" distR="0">
                <wp:extent cx="200025" cy="228600"/>
                <wp:effectExtent l="0" t="0" r="0" b="0"/>
                <wp:docPr id="9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15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Pr="00A02331">
        <w:rPr>
          <w:rFonts w:ascii="Times New Roman" w:eastAsia="Times New Roman" w:hAnsi="Times New Roman" w:cs="Times New Roman"/>
          <w:color w:val="22272F"/>
          <w:sz w:val="24"/>
          <w:szCs w:val="24"/>
        </w:rPr>
        <w:t> - показатель общей загруженности терминала, </w:t>
      </w:r>
      <w:r w:rsidR="00ED48B3">
        <w:rPr>
          <w:rFonts w:ascii="Times New Roman" w:eastAsia="Times New Roman" w:hAnsi="Times New Roman" w:cs="Times New Roman"/>
          <w:noProof/>
          <w:color w:val="22272F"/>
          <w:sz w:val="24"/>
          <w:szCs w:val="24"/>
        </w:rPr>
        <mc:AlternateContent>
          <mc:Choice Requires="wps">
            <w:drawing>
              <wp:inline distT="0" distB="0" distL="0" distR="0">
                <wp:extent cx="200025" cy="228600"/>
                <wp:effectExtent l="0" t="0" r="0" b="0"/>
                <wp:docPr id="8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style="width:15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Pr="00A02331">
        <w:rPr>
          <w:rFonts w:ascii="Times New Roman" w:eastAsia="Times New Roman" w:hAnsi="Times New Roman" w:cs="Times New Roman"/>
          <w:color w:val="22272F"/>
          <w:sz w:val="24"/>
          <w:szCs w:val="24"/>
        </w:rPr>
        <w:t> - необходимый размер технологической зоны обслуживания, </w:t>
      </w:r>
      <w:r w:rsidR="00ED48B3">
        <w:rPr>
          <w:rFonts w:ascii="Times New Roman" w:eastAsia="Times New Roman" w:hAnsi="Times New Roman" w:cs="Times New Roman"/>
          <w:noProof/>
          <w:color w:val="22272F"/>
          <w:sz w:val="24"/>
          <w:szCs w:val="24"/>
        </w:rPr>
        <mc:AlternateContent>
          <mc:Choice Requires="wps">
            <w:drawing>
              <wp:inline distT="0" distB="0" distL="0" distR="0">
                <wp:extent cx="314325" cy="228600"/>
                <wp:effectExtent l="0" t="0" r="0" b="0"/>
                <wp:docPr id="7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style="width:24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Pr="00A02331">
        <w:rPr>
          <w:rFonts w:ascii="Times New Roman" w:eastAsia="Times New Roman" w:hAnsi="Times New Roman" w:cs="Times New Roman"/>
          <w:color w:val="22272F"/>
          <w:sz w:val="24"/>
          <w:szCs w:val="24"/>
        </w:rPr>
        <w:t> - средний грузооборот склада за сутки, </w:t>
      </w:r>
      <w:r w:rsidR="00ED48B3">
        <w:rPr>
          <w:rFonts w:ascii="Times New Roman" w:eastAsia="Times New Roman" w:hAnsi="Times New Roman" w:cs="Times New Roman"/>
          <w:noProof/>
          <w:color w:val="22272F"/>
          <w:sz w:val="24"/>
          <w:szCs w:val="24"/>
        </w:rPr>
        <mc:AlternateContent>
          <mc:Choice Requires="wps">
            <w:drawing>
              <wp:inline distT="0" distB="0" distL="0" distR="0">
                <wp:extent cx="276225" cy="228600"/>
                <wp:effectExtent l="0" t="0" r="0" b="0"/>
                <wp:docPr id="6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style="width:21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Pr="00A02331">
        <w:rPr>
          <w:rFonts w:ascii="Times New Roman" w:eastAsia="Times New Roman" w:hAnsi="Times New Roman" w:cs="Times New Roman"/>
          <w:color w:val="22272F"/>
          <w:sz w:val="24"/>
          <w:szCs w:val="24"/>
        </w:rPr>
        <w:t> - пропускная способность грузового склада, </w:t>
      </w:r>
      <w:r w:rsidR="00ED48B3">
        <w:rPr>
          <w:rFonts w:ascii="Times New Roman" w:eastAsia="Times New Roman" w:hAnsi="Times New Roman" w:cs="Times New Roman"/>
          <w:noProof/>
          <w:color w:val="22272F"/>
          <w:sz w:val="24"/>
          <w:szCs w:val="24"/>
        </w:rPr>
        <mc:AlternateContent>
          <mc:Choice Requires="wps">
            <w:drawing>
              <wp:inline distT="0" distB="0" distL="0" distR="0">
                <wp:extent cx="314325" cy="228600"/>
                <wp:effectExtent l="0" t="0" r="0" b="0"/>
                <wp:docPr id="5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style="width:24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Pr="00A02331">
        <w:rPr>
          <w:rFonts w:ascii="Times New Roman" w:eastAsia="Times New Roman" w:hAnsi="Times New Roman" w:cs="Times New Roman"/>
          <w:color w:val="22272F"/>
          <w:sz w:val="24"/>
          <w:szCs w:val="24"/>
        </w:rPr>
        <w:t> - общая площадь грузового склада, </w:t>
      </w:r>
      <w:r w:rsidR="00ED48B3">
        <w:rPr>
          <w:rFonts w:ascii="Times New Roman" w:eastAsia="Times New Roman" w:hAnsi="Times New Roman" w:cs="Times New Roman"/>
          <w:noProof/>
          <w:color w:val="22272F"/>
          <w:sz w:val="24"/>
          <w:szCs w:val="24"/>
        </w:rPr>
        <mc:AlternateContent>
          <mc:Choice Requires="wps">
            <w:drawing>
              <wp:inline distT="0" distB="0" distL="0" distR="0">
                <wp:extent cx="314325" cy="228600"/>
                <wp:effectExtent l="0" t="0" r="0" b="0"/>
                <wp:docPr id="4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style="width:24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Pr="00A02331">
        <w:rPr>
          <w:rFonts w:ascii="Times New Roman" w:eastAsia="Times New Roman" w:hAnsi="Times New Roman" w:cs="Times New Roman"/>
          <w:color w:val="22272F"/>
          <w:sz w:val="24"/>
          <w:szCs w:val="24"/>
        </w:rPr>
        <w:t> - рабочий объем топливного хранилища, Q - объем авиационного топлива, заправленный всеми авиаперевозчиками за год, N - количество неснижаемого остатка авиационного топлива в сутки, G - количество нормативного запаса авиационного топлива для</w:t>
      </w:r>
      <w:proofErr w:type="gramEnd"/>
      <w:r w:rsidRPr="00A02331"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 аэропорта, </w:t>
      </w:r>
      <w:r w:rsidR="00ED48B3">
        <w:rPr>
          <w:rFonts w:ascii="Times New Roman" w:eastAsia="Times New Roman" w:hAnsi="Times New Roman" w:cs="Times New Roman"/>
          <w:noProof/>
          <w:color w:val="22272F"/>
          <w:sz w:val="24"/>
          <w:szCs w:val="24"/>
        </w:rPr>
        <mc:AlternateContent>
          <mc:Choice Requires="wps">
            <w:drawing>
              <wp:inline distT="0" distB="0" distL="0" distR="0">
                <wp:extent cx="257175" cy="228600"/>
                <wp:effectExtent l="0" t="0" r="0" b="0"/>
                <wp:docPr id="3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style="width:20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Pr="00A02331">
        <w:rPr>
          <w:rFonts w:ascii="Times New Roman" w:eastAsia="Times New Roman" w:hAnsi="Times New Roman" w:cs="Times New Roman"/>
          <w:color w:val="22272F"/>
          <w:sz w:val="24"/>
          <w:szCs w:val="24"/>
        </w:rPr>
        <w:t> - максимально возможное количество заправок воздушных судов в час (пиковый расход) с использованием диспенсеров для любого перевозчика, </w:t>
      </w:r>
      <w:r w:rsidR="00ED48B3">
        <w:rPr>
          <w:rFonts w:ascii="Times New Roman" w:eastAsia="Times New Roman" w:hAnsi="Times New Roman" w:cs="Times New Roman"/>
          <w:noProof/>
          <w:color w:val="22272F"/>
          <w:sz w:val="24"/>
          <w:szCs w:val="24"/>
        </w:rPr>
        <mc:AlternateContent>
          <mc:Choice Requires="wps">
            <w:drawing>
              <wp:inline distT="0" distB="0" distL="0" distR="0">
                <wp:extent cx="285750" cy="228600"/>
                <wp:effectExtent l="0" t="0" r="0" b="0"/>
                <wp:docPr id="2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style="width:22.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" filled="f" stroked="f">
                <o:lock v:ext="edit" aspectratio="t"/>
                <w10:anchorlock/>
              </v:rect>
            </w:pict>
          </mc:Fallback>
        </mc:AlternateContent>
      </w:r>
      <w:r w:rsidRPr="00A02331">
        <w:rPr>
          <w:rFonts w:ascii="Times New Roman" w:eastAsia="Times New Roman" w:hAnsi="Times New Roman" w:cs="Times New Roman"/>
          <w:color w:val="22272F"/>
          <w:sz w:val="24"/>
          <w:szCs w:val="24"/>
        </w:rPr>
        <w:t> - максимально возможное количество заправок в час (пиковый расход) с использованием топливозаправщиков для любого перевозчика, </w:t>
      </w:r>
      <w:r w:rsidR="00ED48B3">
        <w:rPr>
          <w:rFonts w:ascii="Times New Roman" w:eastAsia="Times New Roman" w:hAnsi="Times New Roman" w:cs="Times New Roman"/>
          <w:noProof/>
          <w:color w:val="22272F"/>
          <w:sz w:val="24"/>
          <w:szCs w:val="24"/>
        </w:rPr>
        <mc:AlternateContent>
          <mc:Choice Requires="wps">
            <w:drawing>
              <wp:inline distT="0" distB="0" distL="0" distR="0">
                <wp:extent cx="314325" cy="228600"/>
                <wp:effectExtent l="0" t="0" r="0" b="0"/>
                <wp:docPr id="1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style="width:24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Pr="00A02331">
        <w:rPr>
          <w:rFonts w:ascii="Times New Roman" w:eastAsia="Times New Roman" w:hAnsi="Times New Roman" w:cs="Times New Roman"/>
          <w:color w:val="22272F"/>
          <w:sz w:val="24"/>
          <w:szCs w:val="24"/>
        </w:rPr>
        <w:t> - технически максимально возможный объем выдачи авиационного топлива из расходных резервуаров в сутки.</w:t>
      </w:r>
    </w:p>
    <w:p w:rsidR="002055C0" w:rsidRDefault="002055C0"/>
    <w:sectPr w:rsidR="002055C0" w:rsidSect="00A023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31"/>
    <w:rsid w:val="00191692"/>
    <w:rsid w:val="00202B39"/>
    <w:rsid w:val="002055C0"/>
    <w:rsid w:val="00343A77"/>
    <w:rsid w:val="003835B5"/>
    <w:rsid w:val="003B5CA0"/>
    <w:rsid w:val="00511826"/>
    <w:rsid w:val="006553FF"/>
    <w:rsid w:val="0070700F"/>
    <w:rsid w:val="00745DBC"/>
    <w:rsid w:val="007A7392"/>
    <w:rsid w:val="008839A4"/>
    <w:rsid w:val="00A02331"/>
    <w:rsid w:val="00B22977"/>
    <w:rsid w:val="00B27D66"/>
    <w:rsid w:val="00B70CF6"/>
    <w:rsid w:val="00BB7915"/>
    <w:rsid w:val="00D14666"/>
    <w:rsid w:val="00D966F0"/>
    <w:rsid w:val="00DC0988"/>
    <w:rsid w:val="00ED48B3"/>
    <w:rsid w:val="00FF0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02331"/>
  </w:style>
  <w:style w:type="character" w:customStyle="1" w:styleId="apple-converted-space">
    <w:name w:val="apple-converted-space"/>
    <w:basedOn w:val="a0"/>
    <w:rsid w:val="00A02331"/>
  </w:style>
  <w:style w:type="character" w:styleId="a3">
    <w:name w:val="Hyperlink"/>
    <w:basedOn w:val="a0"/>
    <w:uiPriority w:val="99"/>
    <w:semiHidden/>
    <w:unhideWhenUsed/>
    <w:rsid w:val="00A02331"/>
    <w:rPr>
      <w:color w:val="0000FF"/>
      <w:u w:val="single"/>
    </w:rPr>
  </w:style>
  <w:style w:type="character" w:styleId="a4">
    <w:name w:val="Emphasis"/>
    <w:basedOn w:val="a0"/>
    <w:uiPriority w:val="20"/>
    <w:qFormat/>
    <w:rsid w:val="00A02331"/>
    <w:rPr>
      <w:i/>
      <w:iCs/>
    </w:rPr>
  </w:style>
  <w:style w:type="paragraph" w:customStyle="1" w:styleId="s9">
    <w:name w:val="s_9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023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233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70CF6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02331"/>
  </w:style>
  <w:style w:type="character" w:customStyle="1" w:styleId="apple-converted-space">
    <w:name w:val="apple-converted-space"/>
    <w:basedOn w:val="a0"/>
    <w:rsid w:val="00A02331"/>
  </w:style>
  <w:style w:type="character" w:styleId="a3">
    <w:name w:val="Hyperlink"/>
    <w:basedOn w:val="a0"/>
    <w:uiPriority w:val="99"/>
    <w:semiHidden/>
    <w:unhideWhenUsed/>
    <w:rsid w:val="00A02331"/>
    <w:rPr>
      <w:color w:val="0000FF"/>
      <w:u w:val="single"/>
    </w:rPr>
  </w:style>
  <w:style w:type="character" w:styleId="a4">
    <w:name w:val="Emphasis"/>
    <w:basedOn w:val="a0"/>
    <w:uiPriority w:val="20"/>
    <w:qFormat/>
    <w:rsid w:val="00A02331"/>
    <w:rPr>
      <w:i/>
      <w:iCs/>
    </w:rPr>
  </w:style>
  <w:style w:type="paragraph" w:customStyle="1" w:styleId="s9">
    <w:name w:val="s_9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023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0233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A0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70CF6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44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2015-09-04T08:46:00Z</cp:lastPrinted>
  <dcterms:created xsi:type="dcterms:W3CDTF">2015-09-04T03:43:00Z</dcterms:created>
  <dcterms:modified xsi:type="dcterms:W3CDTF">2015-09-09T01:54:00Z</dcterms:modified>
</cp:coreProperties>
</file>